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227D09" w:rsidRPr="00065255">
        <w:rPr>
          <w:rFonts w:ascii="Times New Roman" w:hAnsi="Times New Roman"/>
        </w:rPr>
        <w:fldChar w:fldCharType="separate"/>
      </w:r>
      <w:r w:rsidR="00372DF8" w:rsidRPr="00441A5F">
        <w:rPr>
          <w:noProof/>
        </w:rPr>
        <w:t>Susilawati, S.Kom, M.Kom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227D09" w:rsidRPr="00065255">
        <w:rPr>
          <w:rFonts w:ascii="Times New Roman" w:hAnsi="Times New Roman"/>
        </w:rPr>
        <w:fldChar w:fldCharType="separate"/>
      </w:r>
      <w:r w:rsidR="00372DF8" w:rsidRPr="00441A5F">
        <w:rPr>
          <w:noProof/>
        </w:rPr>
        <w:t>Manajemen Proyek Perangkat Lunak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F573C7">
        <w:rPr>
          <w:rFonts w:ascii="Times New Roman" w:hAnsi="Times New Roman"/>
        </w:rPr>
        <w:t xml:space="preserve"> 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3B56" w:rsidRPr="006371DE" w:rsidRDefault="00113B56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113B56" w:rsidRPr="006371DE" w:rsidRDefault="00113B56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113B56" w:rsidRPr="006371DE" w:rsidRDefault="00113B56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113B56" w:rsidRPr="006371DE" w:rsidRDefault="00113B56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113B56" w:rsidRPr="006371DE" w:rsidRDefault="00113B56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4147D" id="Rectangle 16" o:spid="_x0000_s1026" style="position:absolute;margin-left:-4.65pt;margin-top:4.7pt;width:336.75pt;height:114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113B56" w:rsidRPr="006371DE" w:rsidRDefault="00113B56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113B56" w:rsidRPr="006371DE" w:rsidRDefault="00113B56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113B56" w:rsidRPr="006371DE" w:rsidRDefault="00113B56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113B56" w:rsidRPr="006371DE" w:rsidRDefault="00113B56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113B56" w:rsidRPr="006371DE" w:rsidRDefault="00113B56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r w:rsidR="004F062F" w:rsidRPr="00065255">
              <w:t>Wakil</w:t>
            </w:r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8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13B56" w:rsidRPr="00B90DE3" w:rsidRDefault="00113B56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113B56" w:rsidRPr="00B90DE3" w:rsidRDefault="00113B56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113B56" w:rsidRPr="00095042" w:rsidRDefault="00113B56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113B56" w:rsidRPr="00095042" w:rsidRDefault="00113B56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113B56" w:rsidRPr="00095042" w:rsidRDefault="00113B56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113B56" w:rsidRPr="00B90DE3" w:rsidRDefault="00113B56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020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113B56" w:rsidRPr="00B90DE3" w:rsidRDefault="00113B56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113B56" w:rsidRPr="00B90DE3" w:rsidRDefault="00113B56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113B56" w:rsidRPr="00095042" w:rsidRDefault="00113B56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113B56" w:rsidRPr="00095042" w:rsidRDefault="00113B56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113B56" w:rsidRPr="00095042" w:rsidRDefault="00113B56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113B56" w:rsidRPr="00B90DE3" w:rsidRDefault="00113B56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372DF8" w:rsidRPr="00441A5F">
              <w:rPr>
                <w:noProof/>
                <w:color w:val="000000"/>
                <w:sz w:val="22"/>
                <w:szCs w:val="22"/>
              </w:rPr>
              <w:t>Manajemen Proyek Perangkat Lunak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372DF8" w:rsidRPr="00441A5F">
              <w:rPr>
                <w:noProof/>
                <w:color w:val="000000"/>
                <w:sz w:val="22"/>
                <w:szCs w:val="22"/>
              </w:rPr>
              <w:t>Teknik Informatika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372DF8" w:rsidRPr="00441A5F">
              <w:rPr>
                <w:noProof/>
                <w:color w:val="000000"/>
                <w:sz w:val="22"/>
                <w:szCs w:val="22"/>
              </w:rPr>
              <w:t>Susilawati, S.Kom, M.Kom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72DF8" w:rsidRPr="00441A5F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372DF8" w:rsidRPr="00441A5F">
              <w:rPr>
                <w:noProof/>
                <w:color w:val="000000"/>
                <w:sz w:val="22"/>
                <w:szCs w:val="22"/>
              </w:rPr>
              <w:t>Amirul Haj Hutabarat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372DF8" w:rsidRPr="00441A5F">
              <w:rPr>
                <w:noProof/>
                <w:color w:val="000000"/>
                <w:sz w:val="22"/>
                <w:szCs w:val="22"/>
              </w:rPr>
              <w:t>178160092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72DF8" w:rsidRPr="00441A5F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72DF8" w:rsidRPr="00441A5F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72DF8" w:rsidRPr="00441A5F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72DF8" w:rsidRPr="00441A5F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72DF8" w:rsidRPr="00441A5F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72DF8" w:rsidRPr="00441A5F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72DF8" w:rsidRPr="00441A5F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72DF8" w:rsidRPr="00441A5F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372DF8" w:rsidRPr="00441A5F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113B56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62FEA" w:rsidRPr="00065255" w:rsidRDefault="00162FEA" w:rsidP="00247050">
      <w:pPr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0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A6B" w:rsidRDefault="008B2A6B" w:rsidP="00AB1C35">
      <w:r>
        <w:separator/>
      </w:r>
    </w:p>
  </w:endnote>
  <w:endnote w:type="continuationSeparator" w:id="0">
    <w:p w:rsidR="008B2A6B" w:rsidRDefault="008B2A6B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A6B" w:rsidRDefault="008B2A6B" w:rsidP="00AB1C35">
      <w:r>
        <w:separator/>
      </w:r>
    </w:p>
  </w:footnote>
  <w:footnote w:type="continuationSeparator" w:id="0">
    <w:p w:rsidR="008B2A6B" w:rsidRDefault="008B2A6B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56" w:rsidRDefault="00113B56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56" w:rsidRPr="00AA49B5" w:rsidRDefault="00113B56" w:rsidP="00AA4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3B"/>
    <w:rsid w:val="00065255"/>
    <w:rsid w:val="000A5003"/>
    <w:rsid w:val="000D71BC"/>
    <w:rsid w:val="000D7B1D"/>
    <w:rsid w:val="000E533B"/>
    <w:rsid w:val="000E5CA7"/>
    <w:rsid w:val="00113B56"/>
    <w:rsid w:val="00162FEA"/>
    <w:rsid w:val="00217B28"/>
    <w:rsid w:val="00227D09"/>
    <w:rsid w:val="00247050"/>
    <w:rsid w:val="00347910"/>
    <w:rsid w:val="003575B2"/>
    <w:rsid w:val="0036483C"/>
    <w:rsid w:val="00372DF8"/>
    <w:rsid w:val="003A42E9"/>
    <w:rsid w:val="00490AEE"/>
    <w:rsid w:val="004F0627"/>
    <w:rsid w:val="004F062F"/>
    <w:rsid w:val="00585B30"/>
    <w:rsid w:val="005D1D75"/>
    <w:rsid w:val="005D3DF6"/>
    <w:rsid w:val="006B7B33"/>
    <w:rsid w:val="006E4E11"/>
    <w:rsid w:val="008018EC"/>
    <w:rsid w:val="0081737A"/>
    <w:rsid w:val="008B2A6B"/>
    <w:rsid w:val="008B7EF7"/>
    <w:rsid w:val="008E62AC"/>
    <w:rsid w:val="00937A99"/>
    <w:rsid w:val="00A363FB"/>
    <w:rsid w:val="00A52FEF"/>
    <w:rsid w:val="00AA49B5"/>
    <w:rsid w:val="00AB1C35"/>
    <w:rsid w:val="00B203BF"/>
    <w:rsid w:val="00B317A8"/>
    <w:rsid w:val="00BC1347"/>
    <w:rsid w:val="00BF4E8F"/>
    <w:rsid w:val="00CA18A7"/>
    <w:rsid w:val="00D60B41"/>
    <w:rsid w:val="00DB7674"/>
    <w:rsid w:val="00EC0085"/>
    <w:rsid w:val="00F573C7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3B4A7-FC74-40E1-A286-EE7258BC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4</cp:revision>
  <dcterms:created xsi:type="dcterms:W3CDTF">2022-07-16T04:27:00Z</dcterms:created>
  <dcterms:modified xsi:type="dcterms:W3CDTF">2022-07-16T04:42:00Z</dcterms:modified>
</cp:coreProperties>
</file>